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B7C0C5"/>
        </w:tblBorders>
        <w:shd w:val="clear" w:color="auto" w:fill="B7C0C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146475" w:rsidRPr="00146475" w:rsidTr="00146475">
        <w:tc>
          <w:tcPr>
            <w:tcW w:w="0" w:type="auto"/>
            <w:shd w:val="clear" w:color="auto" w:fill="D1D7DC"/>
            <w:vAlign w:val="center"/>
            <w:hideMark/>
          </w:tcPr>
          <w:p w:rsidR="00146475" w:rsidRPr="00146475" w:rsidRDefault="00146475" w:rsidP="0014647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begin"/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instrText xml:space="preserve"> HYPERLINK "http://rutracker.org/forum/viewtopic.php?t=2795507" </w:instrTex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separate"/>
            </w:r>
            <w:r w:rsidRPr="00146475">
              <w:rPr>
                <w:rFonts w:ascii="Verdana" w:eastAsia="Times New Roman" w:hAnsi="Verdana" w:cs="Times New Roman"/>
                <w:color w:val="006699"/>
                <w:sz w:val="10"/>
              </w:rPr>
              <w:t>Удалить из списка закачек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end"/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</w:p>
        </w:tc>
      </w:tr>
    </w:tbl>
    <w:p w:rsidR="00146475" w:rsidRPr="00146475" w:rsidRDefault="00146475" w:rsidP="00146475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1"/>
          <w:szCs w:val="1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429"/>
      </w:tblGrid>
      <w:tr w:rsidR="00146475" w:rsidRPr="00146475" w:rsidTr="00146475">
        <w:trPr>
          <w:tblCellSpacing w:w="0" w:type="dxa"/>
        </w:trPr>
        <w:tc>
          <w:tcPr>
            <w:tcW w:w="0" w:type="auto"/>
            <w:shd w:val="clear" w:color="auto" w:fill="E0E5E9"/>
            <w:tcMar>
              <w:top w:w="47" w:type="dxa"/>
              <w:left w:w="37" w:type="dxa"/>
              <w:bottom w:w="56" w:type="dxa"/>
              <w:right w:w="37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69"/>
            </w:tblGrid>
            <w:tr w:rsidR="00146475" w:rsidRPr="00146475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146475" w:rsidRPr="00146475" w:rsidRDefault="00146475" w:rsidP="0014647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</w:pPr>
                  <w:r w:rsidRPr="00146475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  </w:t>
                  </w:r>
                  <w:hyperlink r:id="rId4" w:history="1">
                    <w:r w:rsidRPr="00146475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Мои сообщения</w:t>
                    </w:r>
                  </w:hyperlink>
                  <w:r w:rsidRPr="00146475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 |  </w:t>
                  </w:r>
                  <w:hyperlink r:id="rId5" w:tgtFrame="_blank" w:history="1">
                    <w:r w:rsidRPr="00146475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Версия для печати</w:t>
                    </w:r>
                  </w:hyperlink>
                  <w:r w:rsidRPr="00146475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 |  </w:t>
                  </w:r>
                  <w:hyperlink r:id="rId6" w:anchor="topic-options" w:history="1">
                    <w:r w:rsidRPr="00146475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Опции показа</w:t>
                    </w:r>
                  </w:hyperlink>
                  <w:r w:rsidRPr="00146475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</w:t>
                  </w:r>
                </w:p>
              </w:tc>
            </w:tr>
          </w:tbl>
          <w:p w:rsidR="00146475" w:rsidRPr="00146475" w:rsidRDefault="00146475" w:rsidP="0014647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</w:tr>
    </w:tbl>
    <w:p w:rsidR="00146475" w:rsidRPr="00146475" w:rsidRDefault="00146475" w:rsidP="00146475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1"/>
          <w:szCs w:val="11"/>
        </w:rPr>
      </w:pPr>
    </w:p>
    <w:tbl>
      <w:tblPr>
        <w:tblW w:w="5000" w:type="pct"/>
        <w:tblCellSpacing w:w="0" w:type="dxa"/>
        <w:tblBorders>
          <w:top w:val="single" w:sz="2" w:space="0" w:color="B7C0C5"/>
          <w:left w:val="single" w:sz="4" w:space="0" w:color="B7C0C5"/>
          <w:bottom w:val="single" w:sz="4" w:space="0" w:color="B7C0C5"/>
          <w:right w:val="single" w:sz="4" w:space="0" w:color="B7C0C5"/>
        </w:tblBorders>
        <w:tblCellMar>
          <w:left w:w="0" w:type="dxa"/>
          <w:right w:w="0" w:type="dxa"/>
        </w:tblCellMar>
        <w:tblLook w:val="04A0"/>
      </w:tblPr>
      <w:tblGrid>
        <w:gridCol w:w="1614"/>
        <w:gridCol w:w="7911"/>
      </w:tblGrid>
      <w:tr w:rsidR="00146475" w:rsidRPr="00146475" w:rsidTr="00146475">
        <w:trPr>
          <w:tblCellSpacing w:w="0" w:type="dxa"/>
        </w:trPr>
        <w:tc>
          <w:tcPr>
            <w:tcW w:w="0" w:type="auto"/>
            <w:shd w:val="clear" w:color="auto" w:fill="006699"/>
            <w:tcMar>
              <w:top w:w="56" w:type="dxa"/>
              <w:left w:w="75" w:type="dxa"/>
              <w:bottom w:w="65" w:type="dxa"/>
              <w:right w:w="75" w:type="dxa"/>
            </w:tcMar>
            <w:vAlign w:val="center"/>
            <w:hideMark/>
          </w:tcPr>
          <w:p w:rsidR="00146475" w:rsidRPr="00146475" w:rsidRDefault="00146475" w:rsidP="001464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</w:pPr>
            <w:r w:rsidRPr="00146475"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  <w:t>Автор</w:t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D5E4EC"/>
                <w:sz w:val="10"/>
                <w:szCs w:val="10"/>
              </w:rPr>
              <w:drawing>
                <wp:inline distT="0" distB="0" distL="0" distR="0">
                  <wp:extent cx="5715" cy="5715"/>
                  <wp:effectExtent l="0" t="0" r="0" b="0"/>
                  <wp:docPr id="1" name="Рисунок 1" descr="http://static.rutracker.org/templates/default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rutracker.org/templates/default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FEFEF"/>
            <w:tcMar>
              <w:top w:w="56" w:type="dxa"/>
              <w:left w:w="75" w:type="dxa"/>
              <w:bottom w:w="65" w:type="dxa"/>
              <w:right w:w="75" w:type="dxa"/>
            </w:tcMar>
            <w:vAlign w:val="center"/>
            <w:hideMark/>
          </w:tcPr>
          <w:p w:rsidR="00146475" w:rsidRPr="00146475" w:rsidRDefault="00146475" w:rsidP="001464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</w:pPr>
            <w:r w:rsidRPr="00146475"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  <w:t>Сообщение</w:t>
            </w:r>
          </w:p>
        </w:tc>
      </w:tr>
      <w:bookmarkStart w:id="0" w:name="32801841"/>
      <w:bookmarkEnd w:id="0"/>
      <w:tr w:rsidR="00146475" w:rsidRPr="00146475" w:rsidTr="00146475">
        <w:trPr>
          <w:tblCellSpacing w:w="0" w:type="dxa"/>
        </w:trPr>
        <w:tc>
          <w:tcPr>
            <w:tcW w:w="0" w:type="auto"/>
            <w:shd w:val="clear" w:color="auto" w:fill="EFEFEF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</w:pPr>
            <w:r w:rsidRPr="00146475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begin"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instrText xml:space="preserve"> HYPERLINK "http://rutracker.org/forum/viewtopic.php?t=2795507" </w:instrText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separate"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6699"/>
                <w:sz w:val="12"/>
                <w:szCs w:val="12"/>
                <w:u w:val="single"/>
              </w:rPr>
              <w:t>extremal2007</w:t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end"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t xml:space="preserve"> </w:t>
            </w:r>
          </w:p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949960" cy="949960"/>
                  <wp:effectExtent l="19050" t="0" r="2540" b="0"/>
                  <wp:docPr id="2" name="Рисунок 2" descr="http://static.rutracker.org/avatars/0/69/817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tatic.rutracker.org/avatars/0/69/817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146475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Стаж:</w:t>
            </w:r>
            <w:r w:rsidRPr="00146475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4 года 7 месяцев</w:t>
            </w:r>
          </w:p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146475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Сообщений:</w:t>
            </w:r>
            <w:r w:rsidRPr="00146475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16</w:t>
            </w:r>
          </w:p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302895" cy="189865"/>
                  <wp:effectExtent l="19050" t="0" r="1905" b="0"/>
                  <wp:docPr id="3" name="Рисунок 3" descr="Russ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uss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Merge w:val="restart"/>
            <w:shd w:val="clear" w:color="auto" w:fill="EFEFEF"/>
            <w:hideMark/>
          </w:tcPr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113030" cy="83185"/>
                  <wp:effectExtent l="19050" t="0" r="1270" b="0"/>
                  <wp:docPr id="4" name="Рисунок 4" descr="http://static.rutracker.org/templates/default/images/icon_minipo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atic.rutracker.org/templates/default/images/icon_minipo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" cy="83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history="1">
              <w:r w:rsidRPr="00146475">
                <w:rPr>
                  <w:rFonts w:ascii="Verdana" w:eastAsia="Times New Roman" w:hAnsi="Verdana" w:cs="Times New Roman"/>
                  <w:color w:val="006699"/>
                  <w:sz w:val="9"/>
                </w:rPr>
                <w:t>02-Мар-10 07:15</w:t>
              </w:r>
            </w:hyperlink>
            <w:r w:rsidRPr="00146475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  <w:r w:rsidRPr="00146475">
              <w:rPr>
                <w:rFonts w:ascii="Verdana" w:eastAsia="Times New Roman" w:hAnsi="Verdana" w:cs="Times New Roman"/>
                <w:color w:val="666666"/>
                <w:sz w:val="9"/>
              </w:rPr>
              <w:t>(1 год 8 месяцев назад, ред. 20-Мар-10 06:50)</w:t>
            </w:r>
            <w:r w:rsidRPr="00146475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</w:p>
          <w:p w:rsidR="00146475" w:rsidRPr="00146475" w:rsidRDefault="00146475" w:rsidP="0014647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hyperlink r:id="rId12" w:history="1">
              <w:r w:rsidRPr="00146475">
                <w:rPr>
                  <w:rFonts w:ascii="Verdana" w:eastAsia="Times New Roman" w:hAnsi="Verdana" w:cs="Times New Roman"/>
                  <w:color w:val="006699"/>
                  <w:sz w:val="9"/>
                  <w:u w:val="single"/>
                </w:rPr>
                <w:t>[Цитировать]</w:t>
              </w:r>
            </w:hyperlink>
            <w:r w:rsidRPr="00146475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  </w:t>
            </w:r>
          </w:p>
          <w:p w:rsidR="00146475" w:rsidRPr="00146475" w:rsidRDefault="00146475" w:rsidP="00146475">
            <w:pPr>
              <w:spacing w:after="0" w:line="168" w:lineRule="atLeast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</w:rPr>
              <w:t>Pimsleur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</w:rPr>
              <w:t>English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</w:rPr>
              <w:t>for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</w:rPr>
              <w:t>Russian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</w:rPr>
              <w:t>Speakers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</w:rPr>
              <w:t xml:space="preserve"> Части I-III (90 уроков+21 для чтения) mp3+doc+pdf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>
              <w:rPr>
                <w:rFonts w:ascii="Verdana" w:eastAsia="Times New Roman" w:hAnsi="Verdana" w:cs="Times New Roman"/>
                <w:i/>
                <w:iCs/>
                <w:noProof/>
                <w:color w:val="000000"/>
                <w:sz w:val="11"/>
                <w:szCs w:val="11"/>
              </w:rPr>
              <w:drawing>
                <wp:inline distT="0" distB="0" distL="0" distR="0">
                  <wp:extent cx="2600960" cy="3093720"/>
                  <wp:effectExtent l="19050" t="0" r="8890" b="0"/>
                  <wp:docPr id="5" name="Рисунок 5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60" cy="309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Год выпуска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2001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Автор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Dr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.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Paul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Pimsleur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Жанр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аудиокнига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Издательство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Simon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&amp;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Schuster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Формат аудио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MP3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Качество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:32 кбит/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c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, 22050 Гц, моно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Формат книг: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DOC, PDF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Качество DOC: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eBook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Качество PDF: Отсканированные страницы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Официальный сайт: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hyperlink r:id="rId14" w:tgtFrame="_blank" w:history="1">
              <w:r w:rsidRPr="00146475">
                <w:rPr>
                  <w:rFonts w:ascii="Verdana" w:eastAsia="Times New Roman" w:hAnsi="Verdana" w:cs="Times New Roman"/>
                  <w:color w:val="006699"/>
                  <w:sz w:val="11"/>
                </w:rPr>
                <w:t>http://www.pimsleur-language.com</w:t>
              </w:r>
            </w:hyperlink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Описание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Курсы по методу доктора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Пимслера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помогают людям быстро заговорить на иностранном языке. Данная методика изучения иностранных языков оттачивается на протяжении уже 40 лет и в настоящее время используется профессионалами ФБР и ЦРУ, а также крупными государственными и частными организациями по всему миру.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Никаких учебников! Никакой зубрёжки! Только слушаем и говорим! Это один из самых популярных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аудиокурсов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. Вы будете потрясены, обнаружив, что можете поддерживать настоящий разговор на английском после этих тридцати 30-минутных уроков. Языковые программы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Пимслера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являются единственной формой изучения языка, включающей оригинальную, запатентованную методику тренировки памяти, которая гарантирует вам запоминание того, что вы изучаете. Курс создан для </w:t>
            </w:r>
            <w:proofErr w:type="gram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русскоговорящих</w:t>
            </w:r>
            <w:proofErr w:type="gram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, изучающих английский язык.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Аудиопрограммы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доктора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Пимслера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используют естественную модель процесса общения - вопросы и ответы; утверждения и возражения; получение и запрос информации. Обучение начинается со слов и языковых конструкций, которые наиболее часто используются носителями языка в повседневном общении между собой. Этот словарный запас необходим и достаточен для того, чтобы гарантированно обеспечить возможность уверенно говорить самому и понимать на слух коренных жителей чужой страны.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Доп. информация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1"/>
              </w:rPr>
              <w:t>Первый уровень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состоит из 30 получасовых уроков и 21 урока чтения. После завершения первого уровня Вы запомните и сможете использовать в своей речи около 500 слов и несколько сотен разговорных конструкций английского языка.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Так же в раздачу включены</w:t>
            </w:r>
            <w:proofErr w:type="gram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r w:rsidRPr="0014647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1"/>
              </w:rPr>
              <w:t>В</w:t>
            </w:r>
            <w:proofErr w:type="gramEnd"/>
            <w:r w:rsidRPr="0014647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1"/>
              </w:rPr>
              <w:t>торой и Третий уровень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изучения языка, без которых курс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Пимслера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можно считать не полным. </w:t>
            </w:r>
            <w:proofErr w:type="gram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И которых Вы не найдете даже на официальном сайте в продаже 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1"/>
                <w:szCs w:val="11"/>
              </w:rPr>
              <w:drawing>
                <wp:inline distT="0" distB="0" distL="0" distR="0">
                  <wp:extent cx="172085" cy="189865"/>
                  <wp:effectExtent l="19050" t="0" r="0" b="0"/>
                  <wp:docPr id="6" name="Рисунок 6" descr="http://static.rutracker.org/smiles/icon_raz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atic.rutracker.org/smiles/icon_raz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потому что это не официальный курс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Пимслера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для русских.</w:t>
            </w:r>
            <w:proofErr w:type="gram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Это переделка курса американского английского для испанцев. Однако сделано очень достойно! </w:t>
            </w:r>
            <w:proofErr w:type="gram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Испанские</w:t>
            </w:r>
            <w:proofErr w:type="gram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коментарии</w:t>
            </w:r>
            <w:proofErr w:type="spellEnd"/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перевел на русский и читает Игорь Серов (</w:t>
            </w:r>
            <w:hyperlink r:id="rId16" w:tgtFrame="_blank" w:history="1">
              <w:r w:rsidRPr="00146475">
                <w:rPr>
                  <w:rFonts w:ascii="Verdana" w:eastAsia="Times New Roman" w:hAnsi="Verdana" w:cs="Times New Roman"/>
                  <w:color w:val="006699"/>
                  <w:sz w:val="11"/>
                </w:rPr>
                <w:t>http://blog.spyschool.ru/</w:t>
              </w:r>
            </w:hyperlink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)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146475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Отличие от других раздач</w:t>
            </w:r>
            <w:r w:rsidRPr="00146475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</w:t>
            </w:r>
          </w:p>
          <w:p w:rsidR="00146475" w:rsidRPr="00146475" w:rsidRDefault="00146475" w:rsidP="00146475">
            <w:pPr>
              <w:shd w:val="clear" w:color="auto" w:fill="E9E9E6"/>
              <w:spacing w:after="75" w:line="140" w:lineRule="atLeast"/>
              <w:rPr>
                <w:rFonts w:ascii="Verdana" w:eastAsia="Times New Roman" w:hAnsi="Verdana" w:cs="Times New Roman"/>
                <w:b/>
                <w:bCs/>
                <w:color w:val="2A2A2A"/>
                <w:sz w:val="10"/>
                <w:szCs w:val="10"/>
              </w:rPr>
            </w:pPr>
            <w:r w:rsidRPr="00146475">
              <w:rPr>
                <w:rFonts w:ascii="Verdana" w:eastAsia="Times New Roman" w:hAnsi="Verdana" w:cs="Times New Roman"/>
                <w:b/>
                <w:bCs/>
                <w:color w:val="2A2A2A"/>
                <w:sz w:val="10"/>
                <w:szCs w:val="10"/>
              </w:rPr>
              <w:t>скрытый текст</w:t>
            </w:r>
          </w:p>
        </w:tc>
      </w:tr>
      <w:tr w:rsidR="00146475" w:rsidRPr="00146475" w:rsidTr="00146475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475" w:rsidRPr="00146475" w:rsidRDefault="00146475" w:rsidP="0014647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6475" w:rsidRPr="00146475" w:rsidRDefault="00146475" w:rsidP="00146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A2A2A"/>
                <w:sz w:val="10"/>
                <w:szCs w:val="10"/>
              </w:rPr>
            </w:pPr>
          </w:p>
        </w:tc>
      </w:tr>
    </w:tbl>
    <w:p w:rsidR="00D94F1D" w:rsidRDefault="00D94F1D"/>
    <w:sectPr w:rsidR="00D94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146475"/>
    <w:rsid w:val="00146475"/>
    <w:rsid w:val="00D9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475"/>
    <w:rPr>
      <w:color w:val="006699"/>
      <w:u w:val="single"/>
    </w:rPr>
  </w:style>
  <w:style w:type="character" w:styleId="a4">
    <w:name w:val="Emphasis"/>
    <w:basedOn w:val="a0"/>
    <w:uiPriority w:val="20"/>
    <w:qFormat/>
    <w:rsid w:val="00146475"/>
    <w:rPr>
      <w:i/>
      <w:iCs/>
    </w:rPr>
  </w:style>
  <w:style w:type="paragraph" w:styleId="a5">
    <w:name w:val="Normal (Web)"/>
    <w:basedOn w:val="a"/>
    <w:uiPriority w:val="99"/>
    <w:semiHidden/>
    <w:unhideWhenUsed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ick">
    <w:name w:val="nick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5A88"/>
      <w:sz w:val="12"/>
      <w:szCs w:val="12"/>
    </w:rPr>
  </w:style>
  <w:style w:type="paragraph" w:customStyle="1" w:styleId="avatar">
    <w:name w:val="avatar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lag">
    <w:name w:val="flag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oined">
    <w:name w:val="joined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s">
    <w:name w:val="posts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edsince1">
    <w:name w:val="posted_since1"/>
    <w:basedOn w:val="a0"/>
    <w:rsid w:val="00146475"/>
    <w:rPr>
      <w:color w:val="666666"/>
    </w:rPr>
  </w:style>
  <w:style w:type="paragraph" w:customStyle="1" w:styleId="postbtn1">
    <w:name w:val="post_btn_1"/>
    <w:basedOn w:val="a"/>
    <w:rsid w:val="0014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1">
    <w:name w:val="post-b1"/>
    <w:basedOn w:val="a0"/>
    <w:rsid w:val="0014647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4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3CBD1"/>
                            <w:left w:val="single" w:sz="2" w:space="0" w:color="C3CBD1"/>
                            <w:bottom w:val="single" w:sz="4" w:space="0" w:color="C3CBD1"/>
                            <w:right w:val="single" w:sz="2" w:space="0" w:color="C3CBD1"/>
                          </w:divBdr>
                        </w:div>
                        <w:div w:id="184754812">
                          <w:marLeft w:val="47"/>
                          <w:marRight w:val="47"/>
                          <w:marTop w:val="47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15766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single" w:sz="4" w:space="0" w:color="C3CBD1"/>
                                    <w:left w:val="single" w:sz="8" w:space="0" w:color="C3CBD1"/>
                                    <w:bottom w:val="single" w:sz="4" w:space="0" w:color="C3CBD1"/>
                                    <w:right w:val="single" w:sz="4" w:space="0" w:color="C3CBD1"/>
                                  </w:divBdr>
                                  <w:divsChild>
                                    <w:div w:id="225384524">
                                      <w:marLeft w:val="5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C3CBD1"/>
                                        <w:left w:val="single" w:sz="2" w:space="7" w:color="C3CBD1"/>
                                        <w:bottom w:val="single" w:sz="2" w:space="1" w:color="C3CBD1"/>
                                        <w:right w:val="single" w:sz="2" w:space="7" w:color="C3CBD1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hyperlink" Target="http://post.rutracker.org/forum/posting.php?mode=quote&amp;p=3280184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log.spyschool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utracker.org/forum/viewtopic.php?t=2795507" TargetMode="External"/><Relationship Id="rId11" Type="http://schemas.openxmlformats.org/officeDocument/2006/relationships/hyperlink" Target="http://rutracker.org/forum/viewtopic.php?t=2795507" TargetMode="External"/><Relationship Id="rId5" Type="http://schemas.openxmlformats.org/officeDocument/2006/relationships/hyperlink" Target="http://rutracker.org/forum/viewtopic.php?t=2795507&amp;view=print" TargetMode="External"/><Relationship Id="rId15" Type="http://schemas.openxmlformats.org/officeDocument/2006/relationships/image" Target="media/image6.gif"/><Relationship Id="rId10" Type="http://schemas.openxmlformats.org/officeDocument/2006/relationships/image" Target="media/image4.gif"/><Relationship Id="rId4" Type="http://schemas.openxmlformats.org/officeDocument/2006/relationships/hyperlink" Target="http://rutracker.org/forum/search.php?uid=14178612&amp;t=2795507&amp;dm=1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pimsleur-languag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0</DocSecurity>
  <Lines>23</Lines>
  <Paragraphs>6</Paragraphs>
  <ScaleCrop>false</ScaleCrop>
  <Company>HOME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2011-11-19T18:48:00Z</dcterms:created>
  <dcterms:modified xsi:type="dcterms:W3CDTF">2011-11-19T18:48:00Z</dcterms:modified>
</cp:coreProperties>
</file>